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7DDF1" w14:textId="77777777" w:rsidR="009D1467" w:rsidRPr="007E1FBC" w:rsidRDefault="00000000">
      <w:pPr>
        <w:spacing w:after="40"/>
        <w:jc w:val="center"/>
        <w:rPr>
          <w:lang w:val="ka-GE"/>
        </w:rPr>
      </w:pPr>
      <w:r w:rsidRPr="007E1FBC">
        <w:rPr>
          <w:rFonts w:ascii="Sylfaen" w:eastAsia="Sylfaen" w:hAnsi="Sylfaen" w:cs="Sylfaen"/>
          <w:b/>
          <w:bCs/>
          <w:color w:val="44546A"/>
          <w:sz w:val="32"/>
          <w:szCs w:val="32"/>
          <w:lang w:val="ka-GE"/>
        </w:rPr>
        <w:t>სამუშაოს აღწერილობა</w:t>
      </w:r>
    </w:p>
    <w:p w14:paraId="750A3DD7" w14:textId="77777777" w:rsidR="009D1467" w:rsidRPr="007E1FBC" w:rsidRDefault="00000000">
      <w:pPr>
        <w:spacing w:after="200"/>
        <w:jc w:val="center"/>
        <w:rPr>
          <w:lang w:val="ka-GE"/>
        </w:rPr>
      </w:pPr>
      <w:r w:rsidRPr="007E1FBC">
        <w:rPr>
          <w:rFonts w:ascii="Sylfaen" w:eastAsia="Sylfaen" w:hAnsi="Sylfaen" w:cs="Sylfaen"/>
          <w:b/>
          <w:bCs/>
          <w:color w:val="44546A"/>
          <w:sz w:val="28"/>
          <w:szCs w:val="28"/>
          <w:lang w:val="ka-GE"/>
        </w:rPr>
        <w:t>სამშენებლო ხარჯთაღრიცხვის ინჟინერი (QS Engineer)</w:t>
      </w:r>
    </w:p>
    <w:tbl>
      <w:tblPr>
        <w:tblW w:w="9200" w:type="dxa"/>
        <w:tblBorders>
          <w:top w:val="single" w:sz="4" w:space="0" w:color="44546A"/>
          <w:left w:val="single" w:sz="4" w:space="0" w:color="44546A"/>
          <w:bottom w:val="single" w:sz="4" w:space="0" w:color="44546A"/>
          <w:right w:val="single" w:sz="4" w:space="0" w:color="44546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9D1467" w:rsidRPr="007E1FBC" w14:paraId="25ACDF1C" w14:textId="77777777">
        <w:tc>
          <w:tcPr>
            <w:tcW w:w="9200" w:type="dxa"/>
            <w:shd w:val="clear" w:color="auto" w:fill="D6E4F0"/>
            <w:tcMar>
              <w:top w:w="180" w:type="dxa"/>
              <w:left w:w="220" w:type="dxa"/>
              <w:bottom w:w="180" w:type="dxa"/>
              <w:right w:w="220" w:type="dxa"/>
            </w:tcMar>
          </w:tcPr>
          <w:p w14:paraId="24F35266" w14:textId="08CB4F77" w:rsidR="009D1467" w:rsidRPr="007E1FBC" w:rsidRDefault="00000000">
            <w:pPr>
              <w:rPr>
                <w:lang w:val="ka-GE"/>
              </w:rPr>
            </w:pPr>
            <w:r w:rsidRPr="007E1FBC">
              <w:rPr>
                <w:rFonts w:ascii="Sylfaen" w:eastAsia="Sylfaen" w:hAnsi="Sylfaen" w:cs="Sylfaen"/>
                <w:i/>
                <w:iCs/>
                <w:sz w:val="21"/>
                <w:szCs w:val="21"/>
                <w:lang w:val="ka-GE"/>
              </w:rPr>
              <w:t xml:space="preserve">სამშენებლო კომპანიის QS ინჟინერი პასუხისმგებელია ხარჯთაღრიცხვის პროცესების სრულ მართვაზე </w:t>
            </w:r>
            <w:r w:rsidR="007E1FBC">
              <w:rPr>
                <w:rFonts w:ascii="Sylfaen" w:eastAsia="Sylfaen" w:hAnsi="Sylfaen" w:cs="Sylfaen"/>
                <w:i/>
                <w:iCs/>
                <w:sz w:val="21"/>
                <w:szCs w:val="21"/>
                <w:lang w:val="ka-GE"/>
              </w:rPr>
              <w:t>-</w:t>
            </w:r>
            <w:r w:rsidRPr="007E1FBC">
              <w:rPr>
                <w:rFonts w:ascii="Sylfaen" w:eastAsia="Sylfaen" w:hAnsi="Sylfaen" w:cs="Sylfaen"/>
                <w:i/>
                <w:iCs/>
                <w:sz w:val="21"/>
                <w:szCs w:val="21"/>
                <w:lang w:val="ka-GE"/>
              </w:rPr>
              <w:t xml:space="preserve"> მოცულობების გამოთვლიდან და დოკუმენტაციის შემოწმებიდან დაწყებული, შუალედური გადახდების ვერიფიკაციითა და ფინანსური ანგარიშგებით დამთავრებული. ეს პოზიცია სამშენებლო პროექტებზე კომპანიის ფინანსური ეფექტიანობის ქვაკუთხედია.</w:t>
            </w:r>
          </w:p>
        </w:tc>
      </w:tr>
    </w:tbl>
    <w:p w14:paraId="73F7F6A8" w14:textId="77777777" w:rsidR="009D1467" w:rsidRPr="007E1FBC" w:rsidRDefault="009D1467">
      <w:pPr>
        <w:spacing w:after="100"/>
        <w:rPr>
          <w:lang w:val="ka-GE"/>
        </w:rPr>
      </w:pPr>
    </w:p>
    <w:p w14:paraId="0ABE81CC" w14:textId="77777777" w:rsidR="009D1467" w:rsidRPr="007E1FBC" w:rsidRDefault="00000000">
      <w:pPr>
        <w:pBdr>
          <w:bottom w:val="single" w:sz="8" w:space="4" w:color="44546A"/>
        </w:pBdr>
        <w:spacing w:before="300" w:after="150"/>
        <w:rPr>
          <w:lang w:val="ka-GE"/>
        </w:rPr>
      </w:pPr>
      <w:r w:rsidRPr="007E1FBC">
        <w:rPr>
          <w:rFonts w:ascii="Sylfaen" w:eastAsia="Sylfaen" w:hAnsi="Sylfaen" w:cs="Sylfaen"/>
          <w:b/>
          <w:bCs/>
          <w:color w:val="44546A"/>
          <w:sz w:val="26"/>
          <w:szCs w:val="26"/>
          <w:lang w:val="ka-GE"/>
        </w:rPr>
        <w:t>1. ზოგადი ინფორმაცია</w:t>
      </w:r>
    </w:p>
    <w:tbl>
      <w:tblPr>
        <w:tblW w:w="9200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200"/>
      </w:tblGrid>
      <w:tr w:rsidR="009D1467" w:rsidRPr="007E1FBC" w14:paraId="49D7C41D" w14:textId="77777777">
        <w:tc>
          <w:tcPr>
            <w:tcW w:w="3000" w:type="dxa"/>
            <w:shd w:val="clear" w:color="auto" w:fill="D6E4F0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49861ED7" w14:textId="77777777" w:rsidR="009D1467" w:rsidRPr="007E1FBC" w:rsidRDefault="00000000">
            <w:pPr>
              <w:rPr>
                <w:lang w:val="ka-GE"/>
              </w:rPr>
            </w:pPr>
            <w:r w:rsidRPr="007E1FBC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პოზიცია:</w:t>
            </w:r>
          </w:p>
        </w:tc>
        <w:tc>
          <w:tcPr>
            <w:tcW w:w="6200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3959ECA2" w14:textId="77777777" w:rsidR="009D1467" w:rsidRPr="007E1FBC" w:rsidRDefault="00000000">
            <w:pPr>
              <w:rPr>
                <w:lang w:val="ka-GE"/>
              </w:rPr>
            </w:pPr>
            <w:r w:rsidRPr="007E1FBC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სამშენებლო ხარჯთაღრიცხვის ინჟინერი (QS Engineer)</w:t>
            </w:r>
          </w:p>
        </w:tc>
      </w:tr>
      <w:tr w:rsidR="009D1467" w:rsidRPr="007E1FBC" w14:paraId="63EB109F" w14:textId="77777777">
        <w:tc>
          <w:tcPr>
            <w:tcW w:w="3000" w:type="dxa"/>
            <w:shd w:val="clear" w:color="auto" w:fill="D6E4F0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58B6E63" w14:textId="77777777" w:rsidR="009D1467" w:rsidRPr="007E1FBC" w:rsidRDefault="00000000">
            <w:pPr>
              <w:rPr>
                <w:lang w:val="ka-GE"/>
              </w:rPr>
            </w:pPr>
            <w:r w:rsidRPr="007E1FBC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დეპარტამენტი:</w:t>
            </w:r>
          </w:p>
        </w:tc>
        <w:tc>
          <w:tcPr>
            <w:tcW w:w="6200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0116D4B7" w14:textId="77777777" w:rsidR="009D1467" w:rsidRPr="007E1FBC" w:rsidRDefault="00000000">
            <w:pPr>
              <w:rPr>
                <w:lang w:val="ka-GE"/>
              </w:rPr>
            </w:pPr>
            <w:r w:rsidRPr="007E1FBC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სამშენებლო პროექტების მართვა</w:t>
            </w:r>
          </w:p>
        </w:tc>
      </w:tr>
      <w:tr w:rsidR="009D1467" w:rsidRPr="007E1FBC" w14:paraId="4B9A4F49" w14:textId="77777777">
        <w:tc>
          <w:tcPr>
            <w:tcW w:w="3000" w:type="dxa"/>
            <w:shd w:val="clear" w:color="auto" w:fill="D6E4F0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4BE9A10B" w14:textId="77777777" w:rsidR="009D1467" w:rsidRPr="007E1FBC" w:rsidRDefault="00000000">
            <w:pPr>
              <w:rPr>
                <w:lang w:val="ka-GE"/>
              </w:rPr>
            </w:pPr>
            <w:r w:rsidRPr="007E1FBC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ექვემდებარება:</w:t>
            </w:r>
          </w:p>
        </w:tc>
        <w:tc>
          <w:tcPr>
            <w:tcW w:w="6200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5CD3FCE9" w14:textId="5DC67F66" w:rsidR="009D1467" w:rsidRPr="007E1FBC" w:rsidRDefault="00803D87">
            <w:pPr>
              <w:rPr>
                <w:lang w:val="ka-GE"/>
              </w:rPr>
            </w:pP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ტექნიკური სამსახურის დეპარტამენტის ხელმძღვანელს</w:t>
            </w:r>
            <w:r w:rsidRPr="007E1FBC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/ პროექტის მენეჯერს</w:t>
            </w:r>
          </w:p>
        </w:tc>
      </w:tr>
      <w:tr w:rsidR="009D1467" w:rsidRPr="007E1FBC" w14:paraId="5080AADA" w14:textId="77777777">
        <w:tc>
          <w:tcPr>
            <w:tcW w:w="3000" w:type="dxa"/>
            <w:shd w:val="clear" w:color="auto" w:fill="D6E4F0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9E078C9" w14:textId="77777777" w:rsidR="009D1467" w:rsidRPr="007E1FBC" w:rsidRDefault="00000000">
            <w:pPr>
              <w:rPr>
                <w:lang w:val="ka-GE"/>
              </w:rPr>
            </w:pPr>
            <w:r w:rsidRPr="007E1FBC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სამუშაო ადგილი:</w:t>
            </w:r>
          </w:p>
        </w:tc>
        <w:tc>
          <w:tcPr>
            <w:tcW w:w="6200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3386ABFC" w14:textId="77777777" w:rsidR="009D1467" w:rsidRPr="007E1FBC" w:rsidRDefault="00000000">
            <w:pPr>
              <w:rPr>
                <w:lang w:val="ka-GE"/>
              </w:rPr>
            </w:pPr>
            <w:r w:rsidRPr="007E1FBC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კომპანიის ოფისი / სამშენებლო მოედნები</w:t>
            </w:r>
          </w:p>
        </w:tc>
      </w:tr>
    </w:tbl>
    <w:p w14:paraId="732751E5" w14:textId="77777777" w:rsidR="009D1467" w:rsidRPr="007E1FBC" w:rsidRDefault="009D1467">
      <w:pPr>
        <w:spacing w:after="100"/>
        <w:rPr>
          <w:lang w:val="ka-GE"/>
        </w:rPr>
      </w:pPr>
    </w:p>
    <w:p w14:paraId="467DC330" w14:textId="77777777" w:rsidR="009D1467" w:rsidRPr="007E1FBC" w:rsidRDefault="00000000">
      <w:pPr>
        <w:pBdr>
          <w:bottom w:val="single" w:sz="8" w:space="4" w:color="44546A"/>
        </w:pBdr>
        <w:spacing w:before="300" w:after="150"/>
        <w:rPr>
          <w:lang w:val="ka-GE"/>
        </w:rPr>
      </w:pPr>
      <w:r w:rsidRPr="007E1FBC">
        <w:rPr>
          <w:rFonts w:ascii="Sylfaen" w:eastAsia="Sylfaen" w:hAnsi="Sylfaen" w:cs="Sylfaen"/>
          <w:b/>
          <w:bCs/>
          <w:color w:val="44546A"/>
          <w:sz w:val="26"/>
          <w:szCs w:val="26"/>
          <w:lang w:val="ka-GE"/>
        </w:rPr>
        <w:t>2. პოზიციის მიზანი</w:t>
      </w:r>
    </w:p>
    <w:p w14:paraId="61B5F229" w14:textId="77777777" w:rsidR="009D1467" w:rsidRPr="007E1FBC" w:rsidRDefault="00000000">
      <w:pPr>
        <w:spacing w:after="12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QS ინჟინერის ძირითადი მიზანია სამშენებლო პროექტების ხარჯთაღრიცხვის, მოცულობების გაანგარიშებისა და ფინანსური მონიტორინგის ზუსტი და დროული უზრუნველყოფა, პროექტის ნახაზების, ტექნიკური დოკუმენტაციისა და მოქმედი სამშენებლო ნორმებისა და სტანდარტების შესაბამისად.</w:t>
      </w:r>
    </w:p>
    <w:p w14:paraId="1C17F40D" w14:textId="77777777" w:rsidR="009D1467" w:rsidRPr="007E1FBC" w:rsidRDefault="00000000">
      <w:pPr>
        <w:pBdr>
          <w:bottom w:val="single" w:sz="8" w:space="4" w:color="44546A"/>
        </w:pBdr>
        <w:spacing w:before="300" w:after="150"/>
        <w:rPr>
          <w:lang w:val="ka-GE"/>
        </w:rPr>
      </w:pPr>
      <w:r w:rsidRPr="007E1FBC">
        <w:rPr>
          <w:rFonts w:ascii="Sylfaen" w:eastAsia="Sylfaen" w:hAnsi="Sylfaen" w:cs="Sylfaen"/>
          <w:b/>
          <w:bCs/>
          <w:color w:val="44546A"/>
          <w:sz w:val="26"/>
          <w:szCs w:val="26"/>
          <w:lang w:val="ka-GE"/>
        </w:rPr>
        <w:t>3. ძირითადი ფუნქციები და მოვალეობები</w:t>
      </w:r>
    </w:p>
    <w:p w14:paraId="5DFA5270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სამშენებლო პროექტების ხარჯთაღრიცხვის მომზადება პროექტის ნახაზებისა და ტექნიკური დოკუმენტაციის საფუძველზე;</w:t>
      </w:r>
    </w:p>
    <w:p w14:paraId="673989F9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სამუშაოთა მოცულობების გაანგარიშება (Quantity Take-Off) და შესაბამისი ცხრილების მომზადება;</w:t>
      </w:r>
    </w:p>
    <w:p w14:paraId="256EF5E4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კონტრაქტორებისა და სუბკონტრაქტორების მიერ წარმოდგენილი შუალედური გადახდების შემოწმებასა და დამტკიცებაში მონაწილეობა;</w:t>
      </w:r>
    </w:p>
    <w:p w14:paraId="2CDBFCE7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შესრულებული სამუშაოების ფაქტობრივი მოცულობების ვერიფიკაცია ობიექტზე;</w:t>
      </w:r>
    </w:p>
    <w:p w14:paraId="0E81F1ED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პროექტის ფინანსური მიმდინარეობის შესახებ რეგულარული ანგარიშების მომზადება მენეჯმენტისთვის;</w:t>
      </w:r>
    </w:p>
    <w:p w14:paraId="2A2AD9EE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ხელშეკრულებების ფინანსური პირობების განხილვაში მონაწილეობა;</w:t>
      </w:r>
    </w:p>
    <w:p w14:paraId="48F74837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პროექტის გუნდის (ინჟინრები, პროექტის მენეჯერი, შესყიდვები) მხარდაჭერა ხარჯებთან დაკავშირებულ საკითხებში;</w:t>
      </w:r>
    </w:p>
    <w:p w14:paraId="519A4E21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მუშაობა სამშენებლო ნორმებისა და სტანდარტების დაცვით;</w:t>
      </w:r>
    </w:p>
    <w:p w14:paraId="27B43443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lastRenderedPageBreak/>
        <w:t>ხარჯების ოპტიმიზაციასთან დაკავშირებული რეკომენდაციების შემუშავება;</w:t>
      </w:r>
    </w:p>
    <w:p w14:paraId="4745B3E0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სამშენებლო სამუშაოების ყოველდღიური და ყოველთვიური ანგარიშების მომზადება;</w:t>
      </w:r>
    </w:p>
    <w:p w14:paraId="5812616E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სამშენებლო პერსონალის სამუშაო საათებისა და მოცულობების კონტროლი და შემოწმება;</w:t>
      </w:r>
    </w:p>
    <w:p w14:paraId="5430969F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პოზიციის სპეციფიკიდან გამომდინარე სხვა ფუნქციები, გონივრული მსჯელობის საფუძველზე.</w:t>
      </w:r>
    </w:p>
    <w:p w14:paraId="670F2D8C" w14:textId="77777777" w:rsidR="009D1467" w:rsidRPr="007E1FBC" w:rsidRDefault="00000000">
      <w:pPr>
        <w:pBdr>
          <w:bottom w:val="single" w:sz="8" w:space="4" w:color="44546A"/>
        </w:pBdr>
        <w:spacing w:before="300" w:after="150"/>
        <w:rPr>
          <w:lang w:val="ka-GE"/>
        </w:rPr>
      </w:pPr>
      <w:r w:rsidRPr="007E1FBC">
        <w:rPr>
          <w:rFonts w:ascii="Sylfaen" w:eastAsia="Sylfaen" w:hAnsi="Sylfaen" w:cs="Sylfaen"/>
          <w:b/>
          <w:bCs/>
          <w:color w:val="44546A"/>
          <w:sz w:val="26"/>
          <w:szCs w:val="26"/>
          <w:lang w:val="ka-GE"/>
        </w:rPr>
        <w:t>4. პასუხისმგებლობა</w:t>
      </w:r>
    </w:p>
    <w:p w14:paraId="4C534141" w14:textId="77777777" w:rsidR="009D1467" w:rsidRPr="007E1FBC" w:rsidRDefault="00000000">
      <w:pPr>
        <w:spacing w:after="120"/>
        <w:rPr>
          <w:lang w:val="ka-GE"/>
        </w:rPr>
      </w:pPr>
      <w:r w:rsidRPr="007E1FBC">
        <w:rPr>
          <w:rFonts w:ascii="Sylfaen" w:eastAsia="Sylfaen" w:hAnsi="Sylfaen" w:cs="Sylfaen"/>
          <w:b/>
          <w:bCs/>
          <w:sz w:val="22"/>
          <w:szCs w:val="22"/>
          <w:lang w:val="ka-GE"/>
        </w:rPr>
        <w:t>QS ინჟინერი პირადად აგებს პასუხს შემდეგზე:</w:t>
      </w:r>
    </w:p>
    <w:p w14:paraId="30FB3BF2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წარმოდგენილი ხარჯთაღრიცხვისა და მოცულობების მონაცემების სიზუსტესა და სისრულეზე;</w:t>
      </w:r>
    </w:p>
    <w:p w14:paraId="31378AE2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შუალედური გადახდების ვერიფიკაციისა და შესაბამისი ფინანსური დოკუმენტაციის სისწორეზე;</w:t>
      </w:r>
    </w:p>
    <w:p w14:paraId="3AD7BD05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წარმოდგენილ დოკუმენტაციაში სამშენებლო ნორმებისა და სტანდარტების დაცვაზე;</w:t>
      </w:r>
    </w:p>
    <w:p w14:paraId="017B3626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ხარჯებთან დაკავშირებულ ყველა საკითხზე მენეჯმენტისა და პროექტის გუნდისთვის დროული ანგარიშგებაზე.</w:t>
      </w:r>
    </w:p>
    <w:p w14:paraId="6ED8EE4C" w14:textId="77777777" w:rsidR="009D1467" w:rsidRPr="007E1FBC" w:rsidRDefault="00000000">
      <w:pPr>
        <w:pBdr>
          <w:bottom w:val="single" w:sz="8" w:space="4" w:color="44546A"/>
        </w:pBdr>
        <w:spacing w:before="300" w:after="150"/>
        <w:rPr>
          <w:lang w:val="ka-GE"/>
        </w:rPr>
      </w:pPr>
      <w:r w:rsidRPr="007E1FBC">
        <w:rPr>
          <w:rFonts w:ascii="Sylfaen" w:eastAsia="Sylfaen" w:hAnsi="Sylfaen" w:cs="Sylfaen"/>
          <w:b/>
          <w:bCs/>
          <w:color w:val="44546A"/>
          <w:sz w:val="26"/>
          <w:szCs w:val="26"/>
          <w:lang w:val="ka-GE"/>
        </w:rPr>
        <w:t>5. საკვალიფიკაციო მოთხოვნები</w:t>
      </w:r>
    </w:p>
    <w:p w14:paraId="133AD70B" w14:textId="77777777" w:rsidR="009D1467" w:rsidRPr="007E1FBC" w:rsidRDefault="00000000">
      <w:pPr>
        <w:spacing w:after="120"/>
        <w:rPr>
          <w:lang w:val="ka-GE"/>
        </w:rPr>
      </w:pPr>
      <w:r w:rsidRPr="007E1FBC">
        <w:rPr>
          <w:rFonts w:ascii="Sylfaen" w:eastAsia="Sylfaen" w:hAnsi="Sylfaen" w:cs="Sylfaen"/>
          <w:b/>
          <w:bCs/>
          <w:sz w:val="22"/>
          <w:szCs w:val="22"/>
          <w:lang w:val="ka-GE"/>
        </w:rPr>
        <w:t>განათლება და გამოცდილება:</w:t>
      </w:r>
    </w:p>
    <w:p w14:paraId="5358828F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უმაღლესი განათლება (სასურველია სამოქალაქო ინჟინერიის, სამშენებლო ეკონომიკის ან მონათესავე მიმართულებით);</w:t>
      </w:r>
    </w:p>
    <w:p w14:paraId="05957F52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სამოქალაქო ინჟინერიის (Civil Engineering) მიმართულებით დამთავრებული ბაკალავრიატი;</w:t>
      </w:r>
    </w:p>
    <w:p w14:paraId="53421852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მუშაობის გამოცდილება სამშენებლო სფეროში;</w:t>
      </w:r>
    </w:p>
    <w:p w14:paraId="44263DDB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მოცულობების გაანგარიშების მეთოდებისა და სამშენებლო ხარჯების მონაცემთა ბაზების ცოდნა;</w:t>
      </w:r>
    </w:p>
    <w:p w14:paraId="0A1FC770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MS Word, MS Excel-ისა და შესაბამისი ხარჯთაღრიცხვის პროგრამული უზრუნველყოფის ცოდნა.</w:t>
      </w:r>
    </w:p>
    <w:p w14:paraId="0032D51B" w14:textId="77777777" w:rsidR="009D1467" w:rsidRPr="007E1FBC" w:rsidRDefault="00000000">
      <w:pPr>
        <w:spacing w:after="120"/>
        <w:rPr>
          <w:lang w:val="ka-GE"/>
        </w:rPr>
      </w:pPr>
      <w:r w:rsidRPr="007E1FBC">
        <w:rPr>
          <w:rFonts w:ascii="Sylfaen" w:eastAsia="Sylfaen" w:hAnsi="Sylfaen" w:cs="Sylfaen"/>
          <w:b/>
          <w:bCs/>
          <w:sz w:val="22"/>
          <w:szCs w:val="22"/>
          <w:lang w:val="ka-GE"/>
        </w:rPr>
        <w:t>პროფესიული კომპეტენციები:</w:t>
      </w:r>
    </w:p>
    <w:p w14:paraId="39260FE0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Quantity Take-Off მეთოდების, FIDIC/ადგილობრივი ხელშეკრულების პრინციპებისა და სამშენებლო ნორმების საფუძვლიანი ცოდნა;</w:t>
      </w:r>
    </w:p>
    <w:p w14:paraId="043BDE85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სამშენებლო ნახაზებისა და ტექნიკური დოკუმენტაციის წაკითხვისა და ინტერპრეტაციის უნარი;</w:t>
      </w:r>
    </w:p>
    <w:p w14:paraId="07D44386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ანალიტიკური აზროვნება;</w:t>
      </w:r>
    </w:p>
    <w:p w14:paraId="752F2FC9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სიზუსტე და დეტალებზე ორიენტირებულობა;</w:t>
      </w:r>
    </w:p>
    <w:p w14:paraId="49BC5F02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დროის ეფექტური მართვა;</w:t>
      </w:r>
    </w:p>
    <w:p w14:paraId="5A95A465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კომუნიკაციის ძლიერი უნარები;</w:t>
      </w:r>
    </w:p>
    <w:p w14:paraId="39D09A46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გუნდურობა;</w:t>
      </w:r>
    </w:p>
    <w:p w14:paraId="32843571" w14:textId="77777777" w:rsidR="009D1467" w:rsidRPr="007E1FBC" w:rsidRDefault="00000000">
      <w:pPr>
        <w:pBdr>
          <w:bottom w:val="single" w:sz="8" w:space="4" w:color="44546A"/>
        </w:pBdr>
        <w:spacing w:before="300" w:after="150"/>
        <w:rPr>
          <w:lang w:val="ka-GE"/>
        </w:rPr>
      </w:pPr>
      <w:r w:rsidRPr="007E1FBC">
        <w:rPr>
          <w:rFonts w:ascii="Sylfaen" w:eastAsia="Sylfaen" w:hAnsi="Sylfaen" w:cs="Sylfaen"/>
          <w:b/>
          <w:bCs/>
          <w:color w:val="44546A"/>
          <w:sz w:val="26"/>
          <w:szCs w:val="26"/>
          <w:lang w:val="ka-GE"/>
        </w:rPr>
        <w:t>6. პიროვნული თვისებები</w:t>
      </w:r>
    </w:p>
    <w:p w14:paraId="1503089E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პასუხისმგებლობისა და საიმედოობის მაღალი გრძნობა;</w:t>
      </w:r>
    </w:p>
    <w:p w14:paraId="306E63B3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ორგანიზებულობა და საფუძვლიანობა;</w:t>
      </w:r>
    </w:p>
    <w:p w14:paraId="15F39CC0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ინიციატივიანობა და შედეგზე ორიენტირებულობა;</w:t>
      </w:r>
    </w:p>
    <w:p w14:paraId="3DD1399B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t>კომპანიის ღირებულებებისა და ქცევის კოდექსის დაცვა;</w:t>
      </w:r>
    </w:p>
    <w:p w14:paraId="1E9BD091" w14:textId="77777777" w:rsidR="009D1467" w:rsidRPr="007E1FBC" w:rsidRDefault="00000000">
      <w:pPr>
        <w:pStyle w:val="ListParagraph"/>
        <w:numPr>
          <w:ilvl w:val="0"/>
          <w:numId w:val="2"/>
        </w:numPr>
        <w:spacing w:after="90"/>
        <w:rPr>
          <w:lang w:val="ka-GE"/>
        </w:rPr>
      </w:pPr>
      <w:r w:rsidRPr="007E1FBC">
        <w:rPr>
          <w:rFonts w:ascii="Sylfaen" w:eastAsia="Sylfaen" w:hAnsi="Sylfaen" w:cs="Sylfaen"/>
          <w:sz w:val="22"/>
          <w:szCs w:val="22"/>
          <w:lang w:val="ka-GE"/>
        </w:rPr>
        <w:lastRenderedPageBreak/>
        <w:t>კომპანიის რეპუტაციის დაცვა და პუნქტუალურობა.</w:t>
      </w:r>
    </w:p>
    <w:p w14:paraId="1A7D9375" w14:textId="77777777" w:rsidR="009D1467" w:rsidRPr="007E1FBC" w:rsidRDefault="00000000">
      <w:pPr>
        <w:pBdr>
          <w:top w:val="single" w:sz="4" w:space="6" w:color="AAAAAA"/>
        </w:pBdr>
        <w:spacing w:before="300"/>
        <w:rPr>
          <w:lang w:val="ka-GE"/>
        </w:rPr>
      </w:pPr>
      <w:r w:rsidRPr="007E1FBC">
        <w:rPr>
          <w:rFonts w:ascii="Sylfaen" w:eastAsia="Sylfaen" w:hAnsi="Sylfaen" w:cs="Sylfaen"/>
          <w:i/>
          <w:iCs/>
          <w:color w:val="666666"/>
          <w:sz w:val="18"/>
          <w:szCs w:val="18"/>
          <w:lang w:val="ka-GE"/>
        </w:rPr>
        <w:t>სამუშაოს აღწერილობა მომზადებულია HR დეპარტამენტის მიერ | კონფიდენციალური</w:t>
      </w:r>
    </w:p>
    <w:sectPr w:rsidR="009D1467" w:rsidRPr="007E1FBC">
      <w:pgSz w:w="12240" w:h="15840"/>
      <w:pgMar w:top="900" w:right="1000" w:bottom="900" w:left="10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A439B"/>
    <w:multiLevelType w:val="hybridMultilevel"/>
    <w:tmpl w:val="8B98CC0A"/>
    <w:lvl w:ilvl="0" w:tplc="1F72CC88">
      <w:start w:val="1"/>
      <w:numFmt w:val="bullet"/>
      <w:lvlText w:val="●"/>
      <w:lvlJc w:val="left"/>
      <w:pPr>
        <w:ind w:left="720" w:hanging="360"/>
      </w:pPr>
    </w:lvl>
    <w:lvl w:ilvl="1" w:tplc="1C66FBE2">
      <w:start w:val="1"/>
      <w:numFmt w:val="bullet"/>
      <w:lvlText w:val="○"/>
      <w:lvlJc w:val="left"/>
      <w:pPr>
        <w:ind w:left="1440" w:hanging="360"/>
      </w:pPr>
    </w:lvl>
    <w:lvl w:ilvl="2" w:tplc="D9760874">
      <w:start w:val="1"/>
      <w:numFmt w:val="bullet"/>
      <w:lvlText w:val="■"/>
      <w:lvlJc w:val="left"/>
      <w:pPr>
        <w:ind w:left="2160" w:hanging="360"/>
      </w:pPr>
    </w:lvl>
    <w:lvl w:ilvl="3" w:tplc="C5A876C0">
      <w:start w:val="1"/>
      <w:numFmt w:val="bullet"/>
      <w:lvlText w:val="●"/>
      <w:lvlJc w:val="left"/>
      <w:pPr>
        <w:ind w:left="2880" w:hanging="360"/>
      </w:pPr>
    </w:lvl>
    <w:lvl w:ilvl="4" w:tplc="10061A94">
      <w:start w:val="1"/>
      <w:numFmt w:val="bullet"/>
      <w:lvlText w:val="○"/>
      <w:lvlJc w:val="left"/>
      <w:pPr>
        <w:ind w:left="3600" w:hanging="360"/>
      </w:pPr>
    </w:lvl>
    <w:lvl w:ilvl="5" w:tplc="10ECA9BA">
      <w:start w:val="1"/>
      <w:numFmt w:val="bullet"/>
      <w:lvlText w:val="■"/>
      <w:lvlJc w:val="left"/>
      <w:pPr>
        <w:ind w:left="4320" w:hanging="360"/>
      </w:pPr>
    </w:lvl>
    <w:lvl w:ilvl="6" w:tplc="D9F2B5D8">
      <w:start w:val="1"/>
      <w:numFmt w:val="bullet"/>
      <w:lvlText w:val="●"/>
      <w:lvlJc w:val="left"/>
      <w:pPr>
        <w:ind w:left="5040" w:hanging="360"/>
      </w:pPr>
    </w:lvl>
    <w:lvl w:ilvl="7" w:tplc="CB74E038">
      <w:start w:val="1"/>
      <w:numFmt w:val="bullet"/>
      <w:lvlText w:val="●"/>
      <w:lvlJc w:val="left"/>
      <w:pPr>
        <w:ind w:left="5760" w:hanging="360"/>
      </w:pPr>
    </w:lvl>
    <w:lvl w:ilvl="8" w:tplc="6C9AE94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EAB3DBC"/>
    <w:multiLevelType w:val="hybridMultilevel"/>
    <w:tmpl w:val="215E60AA"/>
    <w:lvl w:ilvl="0" w:tplc="E02A4AB6">
      <w:start w:val="1"/>
      <w:numFmt w:val="bullet"/>
      <w:lvlText w:val="•"/>
      <w:lvlJc w:val="left"/>
      <w:pPr>
        <w:ind w:left="450" w:hanging="260"/>
      </w:pPr>
    </w:lvl>
    <w:lvl w:ilvl="1" w:tplc="BD1C88B6">
      <w:numFmt w:val="decimal"/>
      <w:lvlText w:val=""/>
      <w:lvlJc w:val="left"/>
    </w:lvl>
    <w:lvl w:ilvl="2" w:tplc="2FEE1B52">
      <w:numFmt w:val="decimal"/>
      <w:lvlText w:val=""/>
      <w:lvlJc w:val="left"/>
    </w:lvl>
    <w:lvl w:ilvl="3" w:tplc="8FEE1B42">
      <w:numFmt w:val="decimal"/>
      <w:lvlText w:val=""/>
      <w:lvlJc w:val="left"/>
    </w:lvl>
    <w:lvl w:ilvl="4" w:tplc="164478EC">
      <w:numFmt w:val="decimal"/>
      <w:lvlText w:val=""/>
      <w:lvlJc w:val="left"/>
    </w:lvl>
    <w:lvl w:ilvl="5" w:tplc="8BFCBCB0">
      <w:numFmt w:val="decimal"/>
      <w:lvlText w:val=""/>
      <w:lvlJc w:val="left"/>
    </w:lvl>
    <w:lvl w:ilvl="6" w:tplc="428AFAE8">
      <w:numFmt w:val="decimal"/>
      <w:lvlText w:val=""/>
      <w:lvlJc w:val="left"/>
    </w:lvl>
    <w:lvl w:ilvl="7" w:tplc="2A428062">
      <w:numFmt w:val="decimal"/>
      <w:lvlText w:val=""/>
      <w:lvlJc w:val="left"/>
    </w:lvl>
    <w:lvl w:ilvl="8" w:tplc="9E3831A4">
      <w:numFmt w:val="decimal"/>
      <w:lvlText w:val=""/>
      <w:lvlJc w:val="left"/>
    </w:lvl>
  </w:abstractNum>
  <w:num w:numId="1" w16cid:durableId="979311551">
    <w:abstractNumId w:val="0"/>
    <w:lvlOverride w:ilvl="0">
      <w:startOverride w:val="1"/>
    </w:lvlOverride>
  </w:num>
  <w:num w:numId="2" w16cid:durableId="96265919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467"/>
    <w:rsid w:val="00113D55"/>
    <w:rsid w:val="003E4139"/>
    <w:rsid w:val="00696F00"/>
    <w:rsid w:val="007E1FBC"/>
    <w:rsid w:val="00803D87"/>
    <w:rsid w:val="009D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A2B0E"/>
  <w15:docId w15:val="{0BFECF22-F42F-4572-8C2D-BF904BBAC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3115</Characters>
  <Application>Microsoft Office Word</Application>
  <DocSecurity>0</DocSecurity>
  <Lines>74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Mariam Japharidze</cp:lastModifiedBy>
  <cp:revision>2</cp:revision>
  <dcterms:created xsi:type="dcterms:W3CDTF">2026-07-02T11:09:00Z</dcterms:created>
  <dcterms:modified xsi:type="dcterms:W3CDTF">2026-07-02T11:09:00Z</dcterms:modified>
</cp:coreProperties>
</file>